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958A" w14:textId="77777777" w:rsidR="0069132E" w:rsidRDefault="0069132E" w:rsidP="00CF2DC5">
      <w:pPr>
        <w:tabs>
          <w:tab w:val="right" w:pos="7470"/>
        </w:tabs>
        <w:rPr>
          <w:rFonts w:asciiTheme="minorHAnsi" w:hAnsiTheme="minorHAnsi" w:cstheme="minorHAnsi"/>
          <w:noProof/>
          <w:sz w:val="28"/>
          <w:szCs w:val="28"/>
        </w:rPr>
      </w:pPr>
    </w:p>
    <w:p w14:paraId="759D958C" w14:textId="7F089339" w:rsidR="00CF2DC5" w:rsidRDefault="00CF2DC5" w:rsidP="00C951FD">
      <w:pPr>
        <w:tabs>
          <w:tab w:val="right" w:pos="10800"/>
        </w:tabs>
        <w:rPr>
          <w:rStyle w:val="Heading1Char"/>
          <w:sz w:val="32"/>
          <w:szCs w:val="32"/>
        </w:rPr>
      </w:pPr>
    </w:p>
    <w:p w14:paraId="759D958D" w14:textId="3B978A7B" w:rsidR="00D84E70" w:rsidRPr="007B1520" w:rsidRDefault="00CF2DC5" w:rsidP="00C951FD">
      <w:pPr>
        <w:tabs>
          <w:tab w:val="right" w:pos="10800"/>
        </w:tabs>
      </w:pPr>
      <w:r w:rsidRPr="00930C99">
        <w:rPr>
          <w:rStyle w:val="Heading1Char"/>
          <w:color w:val="auto"/>
          <w:sz w:val="32"/>
          <w:szCs w:val="32"/>
        </w:rPr>
        <w:t xml:space="preserve">Policy </w:t>
      </w:r>
      <w:r w:rsidR="000F0FC3" w:rsidRPr="00930C99">
        <w:rPr>
          <w:rStyle w:val="Heading1Char"/>
          <w:color w:val="auto"/>
          <w:sz w:val="32"/>
          <w:szCs w:val="32"/>
        </w:rPr>
        <w:t>Title</w:t>
      </w:r>
      <w:r w:rsidRPr="00930C99">
        <w:rPr>
          <w:rStyle w:val="Heading1Char"/>
          <w:color w:val="auto"/>
          <w:sz w:val="32"/>
          <w:szCs w:val="32"/>
        </w:rPr>
        <w:t>:</w:t>
      </w:r>
      <w:r w:rsidR="00CD2586">
        <w:rPr>
          <w:rStyle w:val="Heading1Char"/>
          <w:color w:val="auto"/>
          <w:sz w:val="32"/>
          <w:szCs w:val="32"/>
        </w:rPr>
        <w:t xml:space="preserve"> Record Retention</w:t>
      </w:r>
      <w:r w:rsidR="00212979">
        <w:rPr>
          <w:rStyle w:val="Heading1Char"/>
          <w:color w:val="auto"/>
          <w:sz w:val="32"/>
          <w:szCs w:val="32"/>
        </w:rPr>
        <w:t xml:space="preserve"> for Sales Agents and Agencies</w:t>
      </w:r>
      <w:r w:rsidR="00D06D28" w:rsidRPr="007B1520">
        <w:rPr>
          <w:rFonts w:asciiTheme="minorHAnsi" w:hAnsiTheme="minorHAnsi" w:cstheme="minorHAnsi"/>
          <w:sz w:val="22"/>
          <w:szCs w:val="22"/>
        </w:rPr>
        <w:tab/>
      </w:r>
    </w:p>
    <w:p w14:paraId="2D2364BB" w14:textId="77777777" w:rsidR="0094170C" w:rsidRDefault="0094170C">
      <w:pPr>
        <w:rPr>
          <w:rFonts w:asciiTheme="minorHAnsi" w:hAnsiTheme="minorHAnsi" w:cstheme="minorHAnsi"/>
        </w:rPr>
      </w:pPr>
    </w:p>
    <w:p w14:paraId="33965453" w14:textId="77777777" w:rsidR="0094170C" w:rsidRDefault="0094170C">
      <w:pPr>
        <w:rPr>
          <w:rFonts w:asciiTheme="minorHAnsi" w:hAnsiTheme="minorHAnsi" w:cstheme="minorHAnsi"/>
        </w:rPr>
      </w:pPr>
    </w:p>
    <w:p w14:paraId="759D95A8" w14:textId="41DC1820" w:rsidR="006E71E8" w:rsidRPr="007B1520" w:rsidRDefault="006E71E8">
      <w:pPr>
        <w:rPr>
          <w:rFonts w:asciiTheme="minorHAnsi" w:hAnsiTheme="minorHAnsi" w:cstheme="minorHAnsi"/>
        </w:rPr>
      </w:pPr>
      <w:r w:rsidRPr="007B1520">
        <w:rPr>
          <w:rFonts w:asciiTheme="minorHAnsi" w:hAnsiTheme="minorHAnsi" w:cstheme="minorHAnsi"/>
        </w:rPr>
        <w:br/>
      </w:r>
    </w:p>
    <w:tbl>
      <w:tblPr>
        <w:tblW w:w="10976" w:type="dxa"/>
        <w:tblInd w:w="93" w:type="dxa"/>
        <w:tblCellMar>
          <w:top w:w="72" w:type="dxa"/>
          <w:left w:w="72" w:type="dxa"/>
          <w:bottom w:w="144" w:type="dxa"/>
          <w:right w:w="72" w:type="dxa"/>
        </w:tblCellMar>
        <w:tblLook w:val="04A0" w:firstRow="1" w:lastRow="0" w:firstColumn="1" w:lastColumn="0" w:noHBand="0" w:noVBand="1"/>
      </w:tblPr>
      <w:tblGrid>
        <w:gridCol w:w="2049"/>
        <w:gridCol w:w="8927"/>
      </w:tblGrid>
      <w:tr w:rsidR="00126135" w:rsidRPr="00AE1448" w14:paraId="759D95AB" w14:textId="77777777" w:rsidTr="00126135">
        <w:trPr>
          <w:cantSplit/>
          <w:trHeight w:val="90"/>
        </w:trPr>
        <w:tc>
          <w:tcPr>
            <w:tcW w:w="204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 w:themeFill="background1"/>
          </w:tcPr>
          <w:p w14:paraId="759D95A9" w14:textId="364B1823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89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9D95AA" w14:textId="52BD7D2D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="Arial"/>
                <w:sz w:val="20"/>
                <w:szCs w:val="20"/>
              </w:rPr>
            </w:pPr>
            <w:r w:rsidRPr="00126135">
              <w:rPr>
                <w:rFonts w:asciiTheme="minorHAnsi" w:hAnsiTheme="minorHAnsi"/>
                <w:w w:val="110"/>
                <w:sz w:val="20"/>
                <w:szCs w:val="20"/>
              </w:rPr>
              <w:t xml:space="preserve">All </w:t>
            </w:r>
            <w:r w:rsidR="004307F3">
              <w:rPr>
                <w:rFonts w:asciiTheme="minorHAnsi" w:hAnsiTheme="minorHAnsi"/>
                <w:sz w:val="20"/>
                <w:szCs w:val="20"/>
              </w:rPr>
              <w:t>Sunderland Group</w:t>
            </w:r>
            <w:r w:rsidRPr="0012613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26135">
              <w:rPr>
                <w:rFonts w:asciiTheme="minorHAnsi" w:hAnsiTheme="minorHAnsi"/>
                <w:w w:val="110"/>
                <w:sz w:val="20"/>
                <w:szCs w:val="20"/>
              </w:rPr>
              <w:t>employees and subcontractors supporting Medicare part C and Part D Plan functions.</w:t>
            </w:r>
          </w:p>
        </w:tc>
      </w:tr>
      <w:tr w:rsidR="00126135" w:rsidRPr="00AE1448" w14:paraId="759D95AE" w14:textId="77777777" w:rsidTr="00126135">
        <w:trPr>
          <w:cantSplit/>
          <w:trHeight w:val="23"/>
        </w:trPr>
        <w:tc>
          <w:tcPr>
            <w:tcW w:w="204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 w:themeFill="background1"/>
          </w:tcPr>
          <w:p w14:paraId="759D95AC" w14:textId="77777777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Policy Statement:</w:t>
            </w:r>
          </w:p>
        </w:tc>
        <w:tc>
          <w:tcPr>
            <w:tcW w:w="89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9D95AD" w14:textId="6B9B9725" w:rsidR="00126135" w:rsidRPr="00126135" w:rsidRDefault="00126135" w:rsidP="001261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26135">
              <w:rPr>
                <w:rFonts w:asciiTheme="minorHAnsi" w:hAnsiTheme="minorHAnsi" w:cs="Arial"/>
                <w:sz w:val="20"/>
                <w:szCs w:val="20"/>
              </w:rPr>
              <w:t xml:space="preserve">All Medicare-related records, books, documents, for which the &lt;insert organization’s name&gt; is responsible, are retained for at least the minimum period required by applicable state or federal law or regulation.  </w:t>
            </w:r>
          </w:p>
        </w:tc>
      </w:tr>
      <w:tr w:rsidR="00126135" w:rsidRPr="00AE1448" w14:paraId="759D95B3" w14:textId="5D3581C4" w:rsidTr="00126135">
        <w:trPr>
          <w:cantSplit/>
          <w:trHeight w:val="23"/>
        </w:trPr>
        <w:tc>
          <w:tcPr>
            <w:tcW w:w="204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 w:themeFill="background1"/>
            <w:hideMark/>
          </w:tcPr>
          <w:p w14:paraId="759D95AF" w14:textId="7E852EA6" w:rsidR="00126135" w:rsidRPr="00126135" w:rsidRDefault="00126135" w:rsidP="00CF2DC5">
            <w:pPr>
              <w:shd w:val="clear" w:color="auto" w:fill="FFFFFF" w:themeFill="background1"/>
              <w:ind w:right="-16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6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Narrative Description:</w:t>
            </w:r>
          </w:p>
          <w:p w14:paraId="759D95B0" w14:textId="565B9E13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E6476B" w14:textId="13CC1DD7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B9568B" w14:textId="18A179E7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D96BB0" w14:textId="05CE609F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59D95B1" w14:textId="595D7519" w:rsidR="00126135" w:rsidRPr="00126135" w:rsidRDefault="00126135" w:rsidP="000F0FC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1CDDE4A8" w14:textId="667B6B9C" w:rsidR="00126135" w:rsidRDefault="00FB3814" w:rsidP="00126135">
            <w:pPr>
              <w:shd w:val="clear" w:color="auto" w:fill="FFFFFF" w:themeFill="background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Sunderland Group</w:t>
            </w:r>
            <w:r w:rsidRPr="0012613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6135" w:rsidRPr="00126135">
              <w:rPr>
                <w:rFonts w:asciiTheme="minorHAnsi" w:hAnsiTheme="minorHAnsi"/>
                <w:sz w:val="20"/>
                <w:szCs w:val="20"/>
              </w:rPr>
              <w:t xml:space="preserve">is accountable for, at a minimum, maintaining </w:t>
            </w:r>
            <w:r w:rsidR="00126135" w:rsidRPr="00126135">
              <w:rPr>
                <w:rFonts w:asciiTheme="minorHAnsi" w:hAnsiTheme="minorHAnsi" w:cs="Arial"/>
                <w:sz w:val="20"/>
                <w:szCs w:val="20"/>
              </w:rPr>
              <w:t>Medicare related records, including but not limited to the following, for a period of 10 years</w:t>
            </w:r>
            <w:r w:rsidR="00212979">
              <w:rPr>
                <w:rFonts w:asciiTheme="minorHAnsi" w:hAnsiTheme="minorHAnsi" w:cs="Arial"/>
                <w:sz w:val="20"/>
                <w:szCs w:val="20"/>
              </w:rPr>
              <w:t xml:space="preserve"> on all non-agent employees and subcontractors</w:t>
            </w:r>
            <w:r w:rsidR="00126135" w:rsidRPr="00126135">
              <w:rPr>
                <w:rFonts w:asciiTheme="minorHAnsi" w:hAnsiTheme="minorHAnsi" w:cs="Arial"/>
                <w:sz w:val="20"/>
                <w:szCs w:val="20"/>
              </w:rPr>
              <w:t xml:space="preserve">:  </w:t>
            </w:r>
          </w:p>
          <w:p w14:paraId="7B5C602E" w14:textId="77777777" w:rsidR="004C037D" w:rsidRDefault="00126135" w:rsidP="00126135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inorHAnsi" w:hAnsiTheme="minorHAnsi" w:cs="Arial"/>
                <w:sz w:val="20"/>
                <w:szCs w:val="20"/>
              </w:rPr>
            </w:pPr>
            <w:r w:rsidRPr="00126135">
              <w:rPr>
                <w:rFonts w:asciiTheme="minorHAnsi" w:hAnsiTheme="minorHAnsi" w:cs="Arial"/>
                <w:sz w:val="20"/>
                <w:szCs w:val="20"/>
              </w:rPr>
              <w:t>OIG and GSA/SAM Screening evidence for each employee prior to hire or contract and monthly thereafter and the employee roster subject to each monthly screening</w:t>
            </w:r>
          </w:p>
          <w:p w14:paraId="4A5577C7" w14:textId="77777777" w:rsidR="00126135" w:rsidRPr="00F928BD" w:rsidRDefault="004C037D" w:rsidP="004C037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Training </w:t>
            </w:r>
            <w:r w:rsidR="00126135" w:rsidRPr="004C037D">
              <w:rPr>
                <w:rFonts w:asciiTheme="minorHAnsi" w:hAnsiTheme="minorHAnsi"/>
                <w:sz w:val="20"/>
                <w:szCs w:val="20"/>
              </w:rPr>
              <w:t>records that include employee name, attendance, topic (</w:t>
            </w:r>
            <w:r w:rsidR="00126135" w:rsidRPr="004C037D">
              <w:rPr>
                <w:rFonts w:asciiTheme="minorHAnsi" w:hAnsiTheme="minorHAnsi" w:cs="Arial"/>
                <w:sz w:val="20"/>
                <w:szCs w:val="20"/>
              </w:rPr>
              <w:t>General Compliance and Fraud, Waste and Abuse Training, Standards of Conduct Training, Compliance Policy Training)</w:t>
            </w:r>
            <w:r w:rsidR="00126135" w:rsidRPr="004C037D">
              <w:rPr>
                <w:rFonts w:asciiTheme="minorHAnsi" w:hAnsiTheme="minorHAnsi"/>
                <w:sz w:val="20"/>
                <w:szCs w:val="20"/>
              </w:rPr>
              <w:t>, certificates of completion (if applicable), and test scores of any tests administered to their employees.</w:t>
            </w:r>
          </w:p>
          <w:p w14:paraId="759D95B2" w14:textId="4BE0DA18" w:rsidR="00F928BD" w:rsidRPr="004C037D" w:rsidRDefault="00F928BD" w:rsidP="004C037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Documentation pertaining to any suspected or confirmed Fraud, Waste and Abuse issues and/or compliance related issues.</w:t>
            </w:r>
          </w:p>
        </w:tc>
      </w:tr>
      <w:tr w:rsidR="00126135" w:rsidRPr="00AE1448" w14:paraId="759D95B6" w14:textId="77777777" w:rsidTr="00126135">
        <w:trPr>
          <w:cantSplit/>
          <w:trHeight w:val="28"/>
        </w:trPr>
        <w:tc>
          <w:tcPr>
            <w:tcW w:w="2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000000" w:fill="FFFFFF" w:themeFill="background1"/>
          </w:tcPr>
          <w:p w14:paraId="759D95B4" w14:textId="16470AF4" w:rsidR="00126135" w:rsidRPr="00126135" w:rsidRDefault="00126135" w:rsidP="004E482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261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Related Authoritative Sources: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FFFFFF" w:themeFill="background1"/>
          </w:tcPr>
          <w:p w14:paraId="5CBCFDA7" w14:textId="11377D68" w:rsidR="00126135" w:rsidRPr="004C037D" w:rsidRDefault="00126135" w:rsidP="00CD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50.3.2 –Fraud, Waste, and Abuse Training </w:t>
            </w:r>
          </w:p>
          <w:p w14:paraId="595BD2A6" w14:textId="77777777" w:rsidR="00126135" w:rsidRPr="004C037D" w:rsidRDefault="00126135" w:rsidP="00CD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(Chapter 21 - Rev. 109, Issued: 07-27-12, Effective: 07-20-12; Implementation: 07-20-12) </w:t>
            </w:r>
          </w:p>
          <w:p w14:paraId="32AD021F" w14:textId="77777777" w:rsidR="00126135" w:rsidRPr="004C037D" w:rsidRDefault="00126135" w:rsidP="00CD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(Chapter 9 - Rev. 15, Issued: 07-27-12, Effective: 07-20-12; Implementation: 07-20-12) </w:t>
            </w:r>
          </w:p>
          <w:p w14:paraId="05C57B96" w14:textId="77777777" w:rsidR="00126135" w:rsidRPr="004C037D" w:rsidRDefault="00126135" w:rsidP="00CD2586">
            <w:pPr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>42 C.F.R. §§ 422.503(b)(4)(vi)(C), 423.504(b)(4)(vi)(C)</w:t>
            </w:r>
          </w:p>
          <w:p w14:paraId="4622832F" w14:textId="77777777" w:rsidR="00126135" w:rsidRPr="004C037D" w:rsidRDefault="00126135" w:rsidP="00CD2586">
            <w:pPr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</w:pPr>
          </w:p>
          <w:p w14:paraId="666CFBB8" w14:textId="77777777" w:rsidR="00126135" w:rsidRPr="004C037D" w:rsidRDefault="00126135" w:rsidP="004E482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50.6.11 – Auditing by CMS or its Designee </w:t>
            </w:r>
          </w:p>
          <w:p w14:paraId="7E01A220" w14:textId="77777777" w:rsidR="00126135" w:rsidRPr="004C037D" w:rsidRDefault="00126135" w:rsidP="004E482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(Chapter 21 - Rev. 109, Issued: 07-27-12, Effective: 07-20-12; Implementation: 07-20-12) </w:t>
            </w:r>
          </w:p>
          <w:p w14:paraId="1FB58F20" w14:textId="77777777" w:rsidR="00126135" w:rsidRPr="004C037D" w:rsidRDefault="00126135" w:rsidP="004E482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(Chapter 9 - Rev. 15, Issued: 07-27-12, Effective: 07-20-12; Implementation: 07-20-12) </w:t>
            </w:r>
          </w:p>
          <w:p w14:paraId="2EB5EF75" w14:textId="77777777" w:rsidR="00126135" w:rsidRPr="004C037D" w:rsidRDefault="00126135" w:rsidP="004E4826">
            <w:pPr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>42 C.F.R. §§ 422.503(b)(4)(vi)(F), 423.504(b)(4)(vi)(F), 422.504(e)(2), 423.505(e)(2)</w:t>
            </w:r>
          </w:p>
          <w:p w14:paraId="457A13F8" w14:textId="77777777" w:rsidR="00126135" w:rsidRPr="004C037D" w:rsidRDefault="00126135" w:rsidP="004E4826">
            <w:pPr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</w:pPr>
          </w:p>
          <w:p w14:paraId="22C7FCED" w14:textId="77777777" w:rsidR="00126135" w:rsidRPr="004C037D" w:rsidRDefault="00126135" w:rsidP="004E482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50.7.7 – Identifying Providers with a History of Complaints </w:t>
            </w:r>
          </w:p>
          <w:p w14:paraId="6D3ED255" w14:textId="77777777" w:rsidR="00126135" w:rsidRPr="004C037D" w:rsidRDefault="00126135" w:rsidP="004E482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(Chapter 21 - Rev. 109, Issued: 07-27-12, Effective: 07-20-12; Implementation: 07-20-12) </w:t>
            </w:r>
          </w:p>
          <w:p w14:paraId="1E17F699" w14:textId="77777777" w:rsidR="00126135" w:rsidRPr="004C037D" w:rsidRDefault="00126135" w:rsidP="004E482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color w:val="000000"/>
                <w:szCs w:val="18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 xml:space="preserve">(Chapter 9 - Rev. 15, Issued: 07-27-12, Effective: 07-20-12; Implementation: 07-20-12) </w:t>
            </w:r>
          </w:p>
          <w:p w14:paraId="759D95B5" w14:textId="3C728A7C" w:rsidR="00126135" w:rsidRPr="00126135" w:rsidRDefault="00126135" w:rsidP="004E482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037D">
              <w:rPr>
                <w:rFonts w:asciiTheme="minorHAnsi" w:eastAsiaTheme="minorHAnsi" w:hAnsiTheme="minorHAnsi" w:cs="Arial"/>
                <w:bCs/>
                <w:color w:val="000000"/>
                <w:szCs w:val="18"/>
              </w:rPr>
              <w:t>42 C.F.R. §§ 422.503(b)(4)(vi)(G), 423.504(b)(4)(vi)(G), 422.504(d)-(e)</w:t>
            </w:r>
          </w:p>
        </w:tc>
      </w:tr>
    </w:tbl>
    <w:p w14:paraId="759D95F7" w14:textId="77777777" w:rsidR="00CF2DC5" w:rsidRPr="00573E67" w:rsidRDefault="00CF2DC5" w:rsidP="00CF2DC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30" w:type="dxa"/>
        <w:tblInd w:w="93" w:type="dxa"/>
        <w:tblCellMar>
          <w:top w:w="72" w:type="dxa"/>
          <w:left w:w="72" w:type="dxa"/>
          <w:bottom w:w="144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9166"/>
      </w:tblGrid>
      <w:tr w:rsidR="00126135" w:rsidRPr="00157FD8" w14:paraId="759D95FB" w14:textId="77777777" w:rsidTr="004307F3">
        <w:trPr>
          <w:cantSplit/>
          <w:trHeight w:val="23"/>
        </w:trPr>
        <w:tc>
          <w:tcPr>
            <w:tcW w:w="164" w:type="dxa"/>
            <w:shd w:val="clear" w:color="auto" w:fill="FFFFFF" w:themeFill="background1"/>
            <w:tcMar>
              <w:bottom w:w="72" w:type="dxa"/>
            </w:tcMar>
          </w:tcPr>
          <w:p w14:paraId="759D95F9" w14:textId="33036FE5" w:rsidR="00126135" w:rsidRPr="00157FD8" w:rsidRDefault="00126135" w:rsidP="000F0FC3">
            <w:pPr>
              <w:rPr>
                <w:rFonts w:cstheme="minorHAnsi"/>
                <w:bCs/>
                <w:color w:val="5C9A1B"/>
                <w:sz w:val="16"/>
                <w:szCs w:val="16"/>
              </w:rPr>
            </w:pPr>
          </w:p>
        </w:tc>
        <w:tc>
          <w:tcPr>
            <w:tcW w:w="9166" w:type="dxa"/>
            <w:shd w:val="clear" w:color="auto" w:fill="FFFFFF" w:themeFill="background1"/>
            <w:tcMar>
              <w:bottom w:w="72" w:type="dxa"/>
            </w:tcMar>
          </w:tcPr>
          <w:p w14:paraId="759D95FA" w14:textId="06150F42" w:rsidR="00126135" w:rsidRPr="00157FD8" w:rsidRDefault="00126135" w:rsidP="00126135">
            <w:pPr>
              <w:ind w:hanging="13"/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</w:pPr>
          </w:p>
        </w:tc>
      </w:tr>
      <w:tr w:rsidR="00126135" w:rsidRPr="00157FD8" w14:paraId="759D95FE" w14:textId="77777777" w:rsidTr="00126135">
        <w:trPr>
          <w:cantSplit/>
          <w:trHeight w:val="41"/>
        </w:trPr>
        <w:tc>
          <w:tcPr>
            <w:tcW w:w="1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 w:themeFill="background1"/>
          </w:tcPr>
          <w:p w14:paraId="759D95FC" w14:textId="77777777" w:rsidR="00126135" w:rsidRPr="00157FD8" w:rsidRDefault="00126135" w:rsidP="000F0FC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9D95FD" w14:textId="2A1DD85C" w:rsidR="00126135" w:rsidRPr="00157FD8" w:rsidRDefault="00126135" w:rsidP="00126135">
            <w:pPr>
              <w:ind w:hanging="13"/>
              <w:rPr>
                <w:rFonts w:cstheme="minorHAnsi"/>
                <w:sz w:val="16"/>
                <w:szCs w:val="16"/>
              </w:rPr>
            </w:pPr>
          </w:p>
        </w:tc>
      </w:tr>
    </w:tbl>
    <w:p w14:paraId="759D95FF" w14:textId="77777777" w:rsidR="00A064F6" w:rsidRPr="00AE1448" w:rsidRDefault="00A064F6" w:rsidP="0069132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064F6" w:rsidRPr="00AE1448" w:rsidSect="0069132E">
      <w:footerReference w:type="default" r:id="rId11"/>
      <w:pgSz w:w="12240" w:h="15840" w:code="1"/>
      <w:pgMar w:top="288" w:right="720" w:bottom="288" w:left="720" w:header="720" w:footer="0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B5FD" w14:textId="77777777" w:rsidR="00591C62" w:rsidRDefault="00591C62" w:rsidP="004F1E55">
      <w:r>
        <w:separator/>
      </w:r>
    </w:p>
  </w:endnote>
  <w:endnote w:type="continuationSeparator" w:id="0">
    <w:p w14:paraId="03C8E2A0" w14:textId="77777777" w:rsidR="00591C62" w:rsidRDefault="00591C62" w:rsidP="004F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9604" w14:textId="77777777" w:rsidR="00465CDC" w:rsidRPr="0069132E" w:rsidRDefault="0069132E" w:rsidP="0069132E">
    <w:pPr>
      <w:pStyle w:val="Footer"/>
    </w:pPr>
    <w:r w:rsidRPr="0069132E">
      <w:rPr>
        <w:rFonts w:eastAsia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5288E" w14:textId="77777777" w:rsidR="00591C62" w:rsidRDefault="00591C62" w:rsidP="004F1E55">
      <w:r>
        <w:separator/>
      </w:r>
    </w:p>
  </w:footnote>
  <w:footnote w:type="continuationSeparator" w:id="0">
    <w:p w14:paraId="2BA62DC9" w14:textId="77777777" w:rsidR="00591C62" w:rsidRDefault="00591C62" w:rsidP="004F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87166"/>
    <w:multiLevelType w:val="hybridMultilevel"/>
    <w:tmpl w:val="61C2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94914"/>
    <w:multiLevelType w:val="hybridMultilevel"/>
    <w:tmpl w:val="1D82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A430A"/>
    <w:multiLevelType w:val="hybridMultilevel"/>
    <w:tmpl w:val="63A6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B1"/>
    <w:rsid w:val="00010FE7"/>
    <w:rsid w:val="00050C92"/>
    <w:rsid w:val="00067990"/>
    <w:rsid w:val="00072D5E"/>
    <w:rsid w:val="000965A0"/>
    <w:rsid w:val="000C04B2"/>
    <w:rsid w:val="000D26CF"/>
    <w:rsid w:val="000F0C58"/>
    <w:rsid w:val="000F0FC3"/>
    <w:rsid w:val="000F613E"/>
    <w:rsid w:val="000F61B1"/>
    <w:rsid w:val="000F7402"/>
    <w:rsid w:val="00126135"/>
    <w:rsid w:val="0013459B"/>
    <w:rsid w:val="00156677"/>
    <w:rsid w:val="00157FD8"/>
    <w:rsid w:val="00176455"/>
    <w:rsid w:val="00182114"/>
    <w:rsid w:val="001D0151"/>
    <w:rsid w:val="001E24E9"/>
    <w:rsid w:val="00212979"/>
    <w:rsid w:val="002240D9"/>
    <w:rsid w:val="002521ED"/>
    <w:rsid w:val="00275BA8"/>
    <w:rsid w:val="002B050E"/>
    <w:rsid w:val="002D063B"/>
    <w:rsid w:val="002D5917"/>
    <w:rsid w:val="002E07C0"/>
    <w:rsid w:val="003048C7"/>
    <w:rsid w:val="00310915"/>
    <w:rsid w:val="00354C17"/>
    <w:rsid w:val="00382B71"/>
    <w:rsid w:val="0038510F"/>
    <w:rsid w:val="003C6941"/>
    <w:rsid w:val="003E402B"/>
    <w:rsid w:val="003F1B01"/>
    <w:rsid w:val="004307F3"/>
    <w:rsid w:val="00430C81"/>
    <w:rsid w:val="0046242B"/>
    <w:rsid w:val="00465CDC"/>
    <w:rsid w:val="00474977"/>
    <w:rsid w:val="0048393C"/>
    <w:rsid w:val="00485BEB"/>
    <w:rsid w:val="004A141E"/>
    <w:rsid w:val="004B4557"/>
    <w:rsid w:val="004C037D"/>
    <w:rsid w:val="004E4826"/>
    <w:rsid w:val="004F1E55"/>
    <w:rsid w:val="00524A68"/>
    <w:rsid w:val="005341C9"/>
    <w:rsid w:val="005509CF"/>
    <w:rsid w:val="00591C62"/>
    <w:rsid w:val="005A09B3"/>
    <w:rsid w:val="005A732E"/>
    <w:rsid w:val="005C4DE6"/>
    <w:rsid w:val="005D020C"/>
    <w:rsid w:val="005F200C"/>
    <w:rsid w:val="00617395"/>
    <w:rsid w:val="00620D39"/>
    <w:rsid w:val="00644283"/>
    <w:rsid w:val="00690428"/>
    <w:rsid w:val="0069132E"/>
    <w:rsid w:val="006970E9"/>
    <w:rsid w:val="006B4557"/>
    <w:rsid w:val="006C3894"/>
    <w:rsid w:val="006C3A9D"/>
    <w:rsid w:val="006E71E8"/>
    <w:rsid w:val="00752E3A"/>
    <w:rsid w:val="00777D16"/>
    <w:rsid w:val="00783270"/>
    <w:rsid w:val="00785B7D"/>
    <w:rsid w:val="007B1520"/>
    <w:rsid w:val="007D31CB"/>
    <w:rsid w:val="007E6598"/>
    <w:rsid w:val="00805646"/>
    <w:rsid w:val="008270A5"/>
    <w:rsid w:val="00851F32"/>
    <w:rsid w:val="00885C35"/>
    <w:rsid w:val="008A4082"/>
    <w:rsid w:val="008C6D49"/>
    <w:rsid w:val="009104F3"/>
    <w:rsid w:val="00913DB9"/>
    <w:rsid w:val="00930C99"/>
    <w:rsid w:val="00930ECC"/>
    <w:rsid w:val="0094170C"/>
    <w:rsid w:val="00942CBB"/>
    <w:rsid w:val="0095593A"/>
    <w:rsid w:val="00976ADB"/>
    <w:rsid w:val="009A24F6"/>
    <w:rsid w:val="009B362D"/>
    <w:rsid w:val="009C2D44"/>
    <w:rsid w:val="009D4EE7"/>
    <w:rsid w:val="009E106F"/>
    <w:rsid w:val="009E1ACA"/>
    <w:rsid w:val="00A064F6"/>
    <w:rsid w:val="00A31DDE"/>
    <w:rsid w:val="00A72883"/>
    <w:rsid w:val="00A7638C"/>
    <w:rsid w:val="00A77D5B"/>
    <w:rsid w:val="00AA12E6"/>
    <w:rsid w:val="00AD5D46"/>
    <w:rsid w:val="00AE1448"/>
    <w:rsid w:val="00B02B07"/>
    <w:rsid w:val="00B11CC7"/>
    <w:rsid w:val="00B52095"/>
    <w:rsid w:val="00B72C80"/>
    <w:rsid w:val="00B77D8D"/>
    <w:rsid w:val="00B955A1"/>
    <w:rsid w:val="00BA00B7"/>
    <w:rsid w:val="00BA55E9"/>
    <w:rsid w:val="00BB31D2"/>
    <w:rsid w:val="00BF6DCE"/>
    <w:rsid w:val="00C32758"/>
    <w:rsid w:val="00C67285"/>
    <w:rsid w:val="00C951FD"/>
    <w:rsid w:val="00CA4DBF"/>
    <w:rsid w:val="00CD2586"/>
    <w:rsid w:val="00CF2DC5"/>
    <w:rsid w:val="00D06D28"/>
    <w:rsid w:val="00D16531"/>
    <w:rsid w:val="00D21A42"/>
    <w:rsid w:val="00D50B95"/>
    <w:rsid w:val="00D84E70"/>
    <w:rsid w:val="00DA2356"/>
    <w:rsid w:val="00DA4697"/>
    <w:rsid w:val="00DB35C5"/>
    <w:rsid w:val="00DB3F37"/>
    <w:rsid w:val="00DC7065"/>
    <w:rsid w:val="00E07045"/>
    <w:rsid w:val="00E21C4C"/>
    <w:rsid w:val="00E85523"/>
    <w:rsid w:val="00E962D1"/>
    <w:rsid w:val="00EA7D49"/>
    <w:rsid w:val="00ED29A6"/>
    <w:rsid w:val="00F530F0"/>
    <w:rsid w:val="00F928BD"/>
    <w:rsid w:val="00F93CC3"/>
    <w:rsid w:val="00F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D958A"/>
  <w15:docId w15:val="{78337501-DBC5-417B-8DBA-FB4F36EF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61B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B95"/>
    <w:pPr>
      <w:keepNext/>
      <w:keepLines/>
      <w:outlineLvl w:val="0"/>
    </w:pPr>
    <w:rPr>
      <w:rFonts w:ascii="Calibri" w:eastAsiaTheme="majorEastAsia" w:hAnsi="Calibri" w:cstheme="majorBidi"/>
      <w:b/>
      <w:bCs/>
      <w:color w:val="AA005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B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E55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E55"/>
    <w:rPr>
      <w:rFonts w:ascii="Arial" w:eastAsia="Times New Roman" w:hAnsi="Arial" w:cs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rsid w:val="009A24F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8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50B95"/>
    <w:rPr>
      <w:rFonts w:ascii="Calibri" w:eastAsiaTheme="majorEastAsia" w:hAnsi="Calibri" w:cstheme="majorBidi"/>
      <w:b/>
      <w:bCs/>
      <w:color w:val="AA005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065"/>
    <w:pPr>
      <w:spacing w:line="276" w:lineRule="auto"/>
      <w:outlineLvl w:val="9"/>
    </w:pPr>
    <w:rPr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50B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0B9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5917"/>
    <w:rPr>
      <w:color w:val="808080"/>
    </w:rPr>
  </w:style>
  <w:style w:type="paragraph" w:customStyle="1" w:styleId="Default">
    <w:name w:val="Default"/>
    <w:basedOn w:val="Normal"/>
    <w:rsid w:val="0038510F"/>
    <w:pPr>
      <w:autoSpaceDE w:val="0"/>
      <w:autoSpaceDN w:val="0"/>
    </w:pPr>
    <w:rPr>
      <w:rFonts w:eastAsiaTheme="minorHAnsi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8C87577CA534D89755FDA7F9B3A72" ma:contentTypeVersion="10" ma:contentTypeDescription="Create a new document." ma:contentTypeScope="" ma:versionID="2c045ca33e3ca0de128ad56be0318d46">
  <xsd:schema xmlns:xsd="http://www.w3.org/2001/XMLSchema" xmlns:xs="http://www.w3.org/2001/XMLSchema" xmlns:p="http://schemas.microsoft.com/office/2006/metadata/properties" xmlns:ns3="89e18b5d-d339-4d67-ac12-7ad0f59b5e8b" xmlns:ns4="833a73fa-0ff4-406c-be0c-82a6715c3fd8" targetNamespace="http://schemas.microsoft.com/office/2006/metadata/properties" ma:root="true" ma:fieldsID="b16e137714c70a84d63bc441b5c05b15" ns3:_="" ns4:_="">
    <xsd:import namespace="89e18b5d-d339-4d67-ac12-7ad0f59b5e8b"/>
    <xsd:import namespace="833a73fa-0ff4-406c-be0c-82a6715c3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18b5d-d339-4d67-ac12-7ad0f59b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73fa-0ff4-406c-be0c-82a6715c3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A745-383F-471B-97E7-8960854C9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18b5d-d339-4d67-ac12-7ad0f59b5e8b"/>
    <ds:schemaRef ds:uri="833a73fa-0ff4-406c-be0c-82a6715c3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416E2-EA91-4C3D-983C-ECEF1474D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867AB-CD33-4277-8652-6036FF269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C22F1-0ECC-49DF-A787-D827F73F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Humana Inc.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Weeks</dc:creator>
  <cp:lastModifiedBy>Karla Nelson</cp:lastModifiedBy>
  <cp:revision>3</cp:revision>
  <cp:lastPrinted>2013-07-15T13:45:00Z</cp:lastPrinted>
  <dcterms:created xsi:type="dcterms:W3CDTF">2019-09-03T20:05:00Z</dcterms:created>
  <dcterms:modified xsi:type="dcterms:W3CDTF">2019-09-03T20:52:00Z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0x010100E318C87577CA534D89755FDA7F9B3A72</vt:lpwstr>
  </property>
</Properties>
</file>